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35" w:rsidRPr="004C7735" w:rsidRDefault="004C7735" w:rsidP="004C7735">
      <w:pPr>
        <w:tabs>
          <w:tab w:val="left" w:pos="5103"/>
        </w:tabs>
        <w:ind w:left="5103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В Первый Экономический Арбитраж </w:t>
      </w:r>
    </w:p>
    <w:p w:rsidR="004C7735" w:rsidRPr="004C7735" w:rsidRDefault="004C7735" w:rsidP="004C7735">
      <w:pPr>
        <w:ind w:left="5103"/>
        <w:rPr>
          <w:rFonts w:eastAsia="SimSun"/>
          <w:b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left="5103" w:hanging="2835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>Истец:</w:t>
      </w:r>
      <w:r w:rsidRPr="004C7735">
        <w:rPr>
          <w:rFonts w:eastAsia="SimSun"/>
          <w:b/>
          <w:bCs w:val="0"/>
          <w:sz w:val="28"/>
          <w:szCs w:val="28"/>
          <w:lang w:eastAsia="zh-CN"/>
        </w:rPr>
        <w:t xml:space="preserve"> </w:t>
      </w:r>
      <w:r w:rsidRPr="004C7735">
        <w:rPr>
          <w:rFonts w:eastAsia="SimSun"/>
          <w:b/>
          <w:bCs w:val="0"/>
          <w:sz w:val="28"/>
          <w:szCs w:val="28"/>
          <w:lang w:eastAsia="zh-CN"/>
        </w:rPr>
        <w:tab/>
      </w:r>
      <w:r w:rsidRPr="004C7735">
        <w:rPr>
          <w:rFonts w:eastAsia="SimSun"/>
          <w:bCs w:val="0"/>
          <w:sz w:val="28"/>
          <w:szCs w:val="28"/>
          <w:lang w:eastAsia="zh-CN"/>
        </w:rPr>
        <w:t xml:space="preserve"> </w:t>
      </w: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  <w:r>
        <w:rPr>
          <w:rFonts w:eastAsia="SimSun"/>
          <w:bCs w:val="0"/>
          <w:sz w:val="28"/>
          <w:szCs w:val="28"/>
          <w:lang w:eastAsia="zh-CN"/>
        </w:rPr>
        <w:t>ИИН/</w:t>
      </w:r>
      <w:r w:rsidRPr="004C7735">
        <w:rPr>
          <w:rFonts w:eastAsia="SimSun"/>
          <w:bCs w:val="0"/>
          <w:sz w:val="28"/>
          <w:szCs w:val="28"/>
          <w:lang w:eastAsia="zh-CN"/>
        </w:rPr>
        <w:t xml:space="preserve">БИН </w:t>
      </w: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Адрес: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Банковские реквизиты: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В лице представителя по доверенности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Абонентский номер сотовой связи: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Адрес электронной почты: </w:t>
      </w: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left="5103" w:hanging="2835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Ответчик: </w:t>
      </w:r>
      <w:r w:rsidRPr="004C7735">
        <w:rPr>
          <w:rFonts w:eastAsia="SimSun"/>
          <w:bCs w:val="0"/>
          <w:sz w:val="28"/>
          <w:szCs w:val="28"/>
          <w:lang w:eastAsia="zh-CN"/>
        </w:rPr>
        <w:tab/>
        <w:t xml:space="preserve"> </w:t>
      </w: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>БИН</w:t>
      </w:r>
      <w:r>
        <w:rPr>
          <w:rFonts w:eastAsia="SimSun"/>
          <w:bCs w:val="0"/>
          <w:sz w:val="28"/>
          <w:szCs w:val="28"/>
          <w:lang w:eastAsia="zh-CN"/>
        </w:rPr>
        <w:t>/ИИН</w:t>
      </w:r>
      <w:r w:rsidRPr="004C7735">
        <w:rPr>
          <w:rFonts w:eastAsia="SimSun"/>
          <w:bCs w:val="0"/>
          <w:sz w:val="28"/>
          <w:szCs w:val="28"/>
          <w:lang w:eastAsia="zh-CN"/>
        </w:rPr>
        <w:t xml:space="preserve"> </w:t>
      </w:r>
    </w:p>
    <w:p w:rsidR="004C7735" w:rsidRPr="004C7735" w:rsidRDefault="004C7735" w:rsidP="004C7735">
      <w:pPr>
        <w:ind w:left="5103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Юридический адрес: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Банковские реквизиты: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Абонентский номер сотовой связи: 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>Адрес электронной почты:</w:t>
      </w:r>
    </w:p>
    <w:p w:rsidR="004C7735" w:rsidRPr="004C7735" w:rsidRDefault="004C7735" w:rsidP="004C7735">
      <w:pPr>
        <w:ind w:left="5103" w:firstLine="1"/>
        <w:rPr>
          <w:rFonts w:eastAsia="SimSun"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left="4678" w:hanging="1133"/>
        <w:jc w:val="both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Цена иска: </w:t>
      </w:r>
      <w:r w:rsidRPr="004C7735">
        <w:rPr>
          <w:rFonts w:eastAsia="SimSun"/>
          <w:bCs w:val="0"/>
          <w:sz w:val="28"/>
          <w:szCs w:val="28"/>
          <w:lang w:eastAsia="zh-CN"/>
        </w:rPr>
        <w:tab/>
        <w:t xml:space="preserve"> </w:t>
      </w:r>
    </w:p>
    <w:p w:rsidR="004C7735" w:rsidRPr="004C7735" w:rsidRDefault="004C7735" w:rsidP="004C7735">
      <w:pPr>
        <w:ind w:left="4678" w:hanging="2268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 xml:space="preserve">Арбитражный сбор: </w:t>
      </w:r>
      <w:r w:rsidRPr="004C7735">
        <w:rPr>
          <w:rFonts w:eastAsia="SimSun"/>
          <w:bCs w:val="0"/>
          <w:sz w:val="28"/>
          <w:szCs w:val="28"/>
          <w:lang w:eastAsia="zh-CN"/>
        </w:rPr>
        <w:tab/>
        <w:t xml:space="preserve"> </w:t>
      </w:r>
    </w:p>
    <w:p w:rsidR="004C7735" w:rsidRPr="004C7735" w:rsidRDefault="004C7735" w:rsidP="004C7735">
      <w:pPr>
        <w:ind w:left="5103" w:firstLine="1"/>
        <w:jc w:val="both"/>
        <w:rPr>
          <w:rFonts w:eastAsia="SimSun"/>
          <w:bCs w:val="0"/>
          <w:sz w:val="28"/>
          <w:szCs w:val="28"/>
          <w:lang w:eastAsia="zh-CN"/>
        </w:rPr>
      </w:pPr>
    </w:p>
    <w:p w:rsidR="004C7735" w:rsidRPr="004C7735" w:rsidRDefault="004C7735" w:rsidP="004C7735">
      <w:pPr>
        <w:ind w:firstLine="1"/>
        <w:jc w:val="center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>Иск</w:t>
      </w:r>
    </w:p>
    <w:p w:rsidR="004C7735" w:rsidRPr="004C7735" w:rsidRDefault="004C7735" w:rsidP="004C7735">
      <w:pPr>
        <w:ind w:firstLine="1"/>
        <w:jc w:val="center"/>
        <w:rPr>
          <w:rFonts w:eastAsia="SimSun"/>
          <w:bCs w:val="0"/>
          <w:sz w:val="28"/>
          <w:szCs w:val="28"/>
          <w:lang w:eastAsia="zh-CN"/>
        </w:rPr>
      </w:pPr>
      <w:r w:rsidRPr="004C7735">
        <w:rPr>
          <w:rFonts w:eastAsia="SimSun"/>
          <w:bCs w:val="0"/>
          <w:sz w:val="28"/>
          <w:szCs w:val="28"/>
          <w:lang w:eastAsia="zh-CN"/>
        </w:rPr>
        <w:t>О взыскании суммы</w:t>
      </w:r>
    </w:p>
    <w:p w:rsidR="003C267C" w:rsidRDefault="003C267C" w:rsidP="00EF0A07">
      <w:pPr>
        <w:ind w:right="-426"/>
        <w:rPr>
          <w:b/>
          <w:noProof/>
          <w:sz w:val="20"/>
          <w:szCs w:val="20"/>
        </w:rPr>
      </w:pP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</w:p>
    <w:p w:rsidR="00746D76" w:rsidRPr="00746D76" w:rsidRDefault="00746D76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ab/>
      </w:r>
    </w:p>
    <w:p w:rsidR="00746D76" w:rsidRPr="00746D76" w:rsidRDefault="004C7735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proofErr w:type="gramStart"/>
      <w:r>
        <w:rPr>
          <w:rFonts w:eastAsia="Calibri"/>
          <w:bCs w:val="0"/>
          <w:sz w:val="27"/>
          <w:szCs w:val="27"/>
          <w:lang w:eastAsia="en-US"/>
        </w:rPr>
        <w:t>М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ежду Истцом и Ответчиком </w:t>
      </w:r>
      <w:r>
        <w:rPr>
          <w:rFonts w:eastAsia="Calibri"/>
          <w:b/>
          <w:bCs w:val="0"/>
          <w:sz w:val="27"/>
          <w:szCs w:val="27"/>
          <w:lang w:eastAsia="en-US"/>
        </w:rPr>
        <w:t>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был заключен Договор займа  № </w:t>
      </w:r>
      <w:r>
        <w:rPr>
          <w:rFonts w:eastAsia="Calibri"/>
          <w:bCs w:val="0"/>
          <w:sz w:val="27"/>
          <w:szCs w:val="27"/>
          <w:lang w:eastAsia="en-US"/>
        </w:rPr>
        <w:t>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от </w:t>
      </w:r>
      <w:r>
        <w:rPr>
          <w:rFonts w:eastAsia="Calibri"/>
          <w:bCs w:val="0"/>
          <w:sz w:val="27"/>
          <w:szCs w:val="27"/>
          <w:lang w:eastAsia="en-US"/>
        </w:rPr>
        <w:t>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года (далее по тексту – Договор займа), согласно которого Займодатель (Истец) передает Заемщику (Ответчику) денежную сумму в размере </w:t>
      </w:r>
      <w:r>
        <w:rPr>
          <w:rFonts w:eastAsia="Calibri"/>
          <w:bCs w:val="0"/>
          <w:sz w:val="27"/>
          <w:szCs w:val="27"/>
          <w:lang w:eastAsia="en-US"/>
        </w:rPr>
        <w:t>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тенге с начислением за пользование суммой займа, вознаграждения в размере </w:t>
      </w:r>
      <w:r>
        <w:rPr>
          <w:rFonts w:eastAsia="Calibri"/>
          <w:bCs w:val="0"/>
          <w:sz w:val="27"/>
          <w:szCs w:val="27"/>
          <w:lang w:eastAsia="en-US"/>
        </w:rPr>
        <w:t>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% от суммы займа, за каждый календарный день пользования суммой займа, срок возврата займа до </w:t>
      </w:r>
      <w:r>
        <w:rPr>
          <w:rFonts w:eastAsia="Calibri"/>
          <w:bCs w:val="0"/>
          <w:sz w:val="27"/>
          <w:szCs w:val="27"/>
          <w:lang w:eastAsia="en-US"/>
        </w:rPr>
        <w:t>-------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года.</w:t>
      </w:r>
      <w:proofErr w:type="gramEnd"/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 xml:space="preserve">Сумма займа в размере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 были получены  </w:t>
      </w:r>
      <w:r w:rsidR="004C7735">
        <w:rPr>
          <w:rFonts w:eastAsia="Calibri"/>
          <w:bCs w:val="0"/>
          <w:sz w:val="27"/>
          <w:szCs w:val="27"/>
          <w:lang w:eastAsia="en-US"/>
        </w:rPr>
        <w:t xml:space="preserve">ответчиком --- 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</w:t>
      </w:r>
      <w:r w:rsidR="004C7735">
        <w:rPr>
          <w:rFonts w:eastAsia="Calibri"/>
          <w:bCs w:val="0"/>
          <w:sz w:val="27"/>
          <w:szCs w:val="27"/>
          <w:lang w:eastAsia="en-US"/>
        </w:rPr>
        <w:t>«   »-------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года, что подтверждается </w:t>
      </w:r>
      <w:r w:rsidR="004C7735">
        <w:rPr>
          <w:rFonts w:eastAsia="Calibri"/>
          <w:bCs w:val="0"/>
          <w:sz w:val="27"/>
          <w:szCs w:val="27"/>
          <w:lang w:eastAsia="en-US"/>
        </w:rPr>
        <w:t>----------</w:t>
      </w:r>
      <w:r w:rsidRPr="00746D76">
        <w:rPr>
          <w:rFonts w:eastAsia="Calibri"/>
          <w:bCs w:val="0"/>
          <w:sz w:val="27"/>
          <w:szCs w:val="27"/>
          <w:lang w:eastAsia="en-US"/>
        </w:rPr>
        <w:t>.</w:t>
      </w:r>
    </w:p>
    <w:p w:rsidR="00746D76" w:rsidRPr="00746D76" w:rsidRDefault="004C7735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>
        <w:rPr>
          <w:rFonts w:eastAsia="Calibri"/>
          <w:bCs w:val="0"/>
          <w:sz w:val="27"/>
          <w:szCs w:val="27"/>
          <w:lang w:eastAsia="en-US"/>
        </w:rPr>
        <w:t xml:space="preserve">Согласно </w:t>
      </w:r>
      <w:proofErr w:type="spellStart"/>
      <w:r>
        <w:rPr>
          <w:rFonts w:eastAsia="Calibri"/>
          <w:bCs w:val="0"/>
          <w:sz w:val="27"/>
          <w:szCs w:val="27"/>
          <w:lang w:eastAsia="en-US"/>
        </w:rPr>
        <w:t>пп</w:t>
      </w:r>
      <w:proofErr w:type="spellEnd"/>
      <w:r>
        <w:rPr>
          <w:rFonts w:eastAsia="Calibri"/>
          <w:bCs w:val="0"/>
          <w:sz w:val="27"/>
          <w:szCs w:val="27"/>
          <w:lang w:eastAsia="en-US"/>
        </w:rPr>
        <w:t>.-----. Договора займа сумма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займа и вознаграждение, подлежащее возврату Заемщиком Займодателю в срок, указанный в п</w:t>
      </w:r>
      <w:proofErr w:type="gramStart"/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. </w:t>
      </w:r>
      <w:r>
        <w:rPr>
          <w:rFonts w:eastAsia="Calibri"/>
          <w:bCs w:val="0"/>
          <w:sz w:val="27"/>
          <w:szCs w:val="27"/>
          <w:lang w:eastAsia="en-US"/>
        </w:rPr>
        <w:t>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</w:t>
      </w:r>
      <w:proofErr w:type="gramEnd"/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Договора составляет </w:t>
      </w:r>
      <w:r>
        <w:rPr>
          <w:rFonts w:eastAsia="Calibri"/>
          <w:bCs w:val="0"/>
          <w:sz w:val="27"/>
          <w:szCs w:val="27"/>
          <w:lang w:eastAsia="en-US"/>
        </w:rPr>
        <w:t>---------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тенге.</w:t>
      </w: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>Пункт</w:t>
      </w:r>
      <w:r w:rsidR="004C7735">
        <w:rPr>
          <w:rFonts w:eastAsia="Calibri"/>
          <w:bCs w:val="0"/>
          <w:sz w:val="27"/>
          <w:szCs w:val="27"/>
          <w:lang w:eastAsia="en-US"/>
        </w:rPr>
        <w:t xml:space="preserve"> 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Договора займа предусматривает, что заемщик обязан за нарушение обязательства по возвра</w:t>
      </w:r>
      <w:r w:rsidR="004C7735">
        <w:rPr>
          <w:rFonts w:eastAsia="Calibri"/>
          <w:bCs w:val="0"/>
          <w:sz w:val="27"/>
          <w:szCs w:val="27"/>
          <w:lang w:eastAsia="en-US"/>
        </w:rPr>
        <w:t>ту в срок, предусмотренный п.---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настоящего договора, суммы займа и уплате вознаграждения, уплатить неустойку в размере 0,5% от суммы займа за каждый календарный день просрочки, но не более 10 процентов от суммы выданного займа за год. </w:t>
      </w: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lastRenderedPageBreak/>
        <w:t>В указанный срок, Заемщик сумму займа не возвратил, в связи с чем, в соответствии с п.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Договора,  Заемщику была начислена </w:t>
      </w:r>
      <w:r w:rsidR="004C7735">
        <w:rPr>
          <w:rFonts w:eastAsia="Calibri"/>
          <w:bCs w:val="0"/>
          <w:sz w:val="27"/>
          <w:szCs w:val="27"/>
          <w:lang w:eastAsia="en-US"/>
        </w:rPr>
        <w:t>неустойка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. </w:t>
      </w: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proofErr w:type="gramStart"/>
      <w:r w:rsidRPr="00746D76">
        <w:rPr>
          <w:rFonts w:eastAsia="Calibri"/>
          <w:bCs w:val="0"/>
          <w:sz w:val="27"/>
          <w:szCs w:val="27"/>
          <w:lang w:eastAsia="en-US"/>
        </w:rPr>
        <w:t xml:space="preserve">Согласно расчета, предоставленного Истцом у </w:t>
      </w:r>
      <w:r w:rsidR="004C7735">
        <w:rPr>
          <w:rFonts w:eastAsia="Calibri"/>
          <w:bCs w:val="0"/>
          <w:sz w:val="27"/>
          <w:szCs w:val="27"/>
          <w:lang w:eastAsia="en-US"/>
        </w:rPr>
        <w:t>ответчика 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 имеется задолженность по обязательствам, вытекающим из Договора займа, в размере </w:t>
      </w:r>
      <w:r w:rsidR="004C7735">
        <w:rPr>
          <w:rFonts w:eastAsia="Calibri"/>
          <w:bCs w:val="0"/>
          <w:sz w:val="27"/>
          <w:szCs w:val="27"/>
          <w:lang w:eastAsia="en-US"/>
        </w:rPr>
        <w:t>------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 из следующего расчета:</w:t>
      </w:r>
      <w:r w:rsidRPr="00746D76">
        <w:rPr>
          <w:rFonts w:ascii="Calibri" w:eastAsia="Calibri" w:hAnsi="Calibri"/>
          <w:bCs w:val="0"/>
          <w:sz w:val="22"/>
          <w:szCs w:val="22"/>
          <w:lang w:eastAsia="en-US"/>
        </w:rPr>
        <w:t xml:space="preserve"> </w:t>
      </w:r>
      <w:r w:rsidR="004C7735">
        <w:rPr>
          <w:rFonts w:eastAsia="Calibri"/>
          <w:bCs w:val="0"/>
          <w:sz w:val="27"/>
          <w:szCs w:val="27"/>
          <w:lang w:eastAsia="en-US"/>
        </w:rPr>
        <w:t>-------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 (сумма основного долга) + </w:t>
      </w:r>
      <w:r w:rsidR="004C7735">
        <w:rPr>
          <w:rFonts w:eastAsia="Calibri"/>
          <w:bCs w:val="0"/>
          <w:sz w:val="27"/>
          <w:szCs w:val="27"/>
          <w:lang w:eastAsia="en-US"/>
        </w:rPr>
        <w:t>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тенге (сумма вознаграждения за пользование займом в соответствии с </w:t>
      </w:r>
      <w:proofErr w:type="spellStart"/>
      <w:r w:rsidRPr="00746D76">
        <w:rPr>
          <w:rFonts w:eastAsia="Calibri"/>
          <w:bCs w:val="0"/>
          <w:sz w:val="27"/>
          <w:szCs w:val="27"/>
          <w:lang w:eastAsia="en-US"/>
        </w:rPr>
        <w:t>п.п</w:t>
      </w:r>
      <w:proofErr w:type="spellEnd"/>
      <w:r w:rsidRPr="00746D76">
        <w:rPr>
          <w:rFonts w:eastAsia="Calibri"/>
          <w:bCs w:val="0"/>
          <w:sz w:val="27"/>
          <w:szCs w:val="27"/>
          <w:lang w:eastAsia="en-US"/>
        </w:rPr>
        <w:t>.</w:t>
      </w:r>
      <w:r w:rsidR="004C7735">
        <w:rPr>
          <w:rFonts w:eastAsia="Calibri"/>
          <w:bCs w:val="0"/>
          <w:sz w:val="27"/>
          <w:szCs w:val="27"/>
          <w:lang w:eastAsia="en-US"/>
        </w:rPr>
        <w:t>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договора, из расчёта: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% от </w:t>
      </w:r>
      <w:r w:rsidR="004C7735">
        <w:rPr>
          <w:rFonts w:eastAsia="Calibri"/>
          <w:bCs w:val="0"/>
          <w:sz w:val="27"/>
          <w:szCs w:val="27"/>
          <w:lang w:eastAsia="en-US"/>
        </w:rPr>
        <w:t>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 (основной долг) =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="002569B2">
        <w:rPr>
          <w:rFonts w:eastAsia="Calibri"/>
          <w:bCs w:val="0"/>
          <w:sz w:val="27"/>
          <w:szCs w:val="27"/>
          <w:lang w:eastAsia="en-US"/>
        </w:rPr>
        <w:t xml:space="preserve"> тенге </w:t>
      </w:r>
      <w:r w:rsidR="00AF09F7">
        <w:rPr>
          <w:rFonts w:eastAsia="Calibri"/>
          <w:bCs w:val="0"/>
          <w:sz w:val="27"/>
          <w:szCs w:val="27"/>
          <w:lang w:eastAsia="en-US"/>
        </w:rPr>
        <w:t xml:space="preserve">х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дней</w:t>
      </w:r>
      <w:r w:rsidR="004C7735">
        <w:rPr>
          <w:rFonts w:eastAsia="Calibri"/>
          <w:bCs w:val="0"/>
          <w:sz w:val="27"/>
          <w:szCs w:val="27"/>
          <w:lang w:eastAsia="en-US"/>
        </w:rPr>
        <w:t xml:space="preserve"> просрочки) + 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неустойка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тенге, из расчета: 0,5% от </w:t>
      </w:r>
      <w:r w:rsidR="004C7735">
        <w:rPr>
          <w:rFonts w:eastAsia="Calibri"/>
          <w:bCs w:val="0"/>
          <w:sz w:val="27"/>
          <w:szCs w:val="27"/>
          <w:lang w:eastAsia="en-US"/>
        </w:rPr>
        <w:t>------ (сумма займа)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тенге= </w:t>
      </w:r>
      <w:r w:rsidR="004C7735">
        <w:rPr>
          <w:rFonts w:eastAsia="Calibri"/>
          <w:bCs w:val="0"/>
          <w:sz w:val="27"/>
          <w:szCs w:val="27"/>
          <w:lang w:eastAsia="en-US"/>
        </w:rPr>
        <w:t>-----</w:t>
      </w:r>
      <w:proofErr w:type="spellStart"/>
      <w:r w:rsidRPr="00746D76">
        <w:rPr>
          <w:rFonts w:eastAsia="Calibri"/>
          <w:bCs w:val="0"/>
          <w:sz w:val="27"/>
          <w:szCs w:val="27"/>
          <w:lang w:eastAsia="en-US"/>
        </w:rPr>
        <w:t>тг</w:t>
      </w:r>
      <w:proofErr w:type="spellEnd"/>
      <w:r w:rsidRPr="00746D76">
        <w:rPr>
          <w:rFonts w:eastAsia="Calibri"/>
          <w:bCs w:val="0"/>
          <w:sz w:val="27"/>
          <w:szCs w:val="27"/>
          <w:lang w:eastAsia="en-US"/>
        </w:rPr>
        <w:t xml:space="preserve">* </w:t>
      </w:r>
      <w:r w:rsidR="004C7735">
        <w:rPr>
          <w:rFonts w:eastAsia="Calibri"/>
          <w:bCs w:val="0"/>
          <w:sz w:val="27"/>
          <w:szCs w:val="27"/>
          <w:lang w:eastAsia="en-US"/>
        </w:rPr>
        <w:t>----</w:t>
      </w:r>
      <w:r w:rsidRPr="00746D76">
        <w:rPr>
          <w:rFonts w:eastAsia="Calibri"/>
          <w:bCs w:val="0"/>
          <w:sz w:val="27"/>
          <w:szCs w:val="27"/>
          <w:lang w:eastAsia="en-US"/>
        </w:rPr>
        <w:t>дн</w:t>
      </w:r>
      <w:r w:rsidR="004C7735">
        <w:rPr>
          <w:rFonts w:eastAsia="Calibri"/>
          <w:bCs w:val="0"/>
          <w:sz w:val="27"/>
          <w:szCs w:val="27"/>
          <w:lang w:eastAsia="en-US"/>
        </w:rPr>
        <w:t>ей просрочки с ---- по ----</w:t>
      </w:r>
      <w:r w:rsidRPr="00746D76">
        <w:rPr>
          <w:rFonts w:eastAsia="Calibri"/>
          <w:bCs w:val="0"/>
          <w:sz w:val="27"/>
          <w:szCs w:val="27"/>
          <w:lang w:eastAsia="en-US"/>
        </w:rPr>
        <w:t>.</w:t>
      </w:r>
      <w:proofErr w:type="gramEnd"/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proofErr w:type="gramStart"/>
      <w:r w:rsidRPr="00746D76">
        <w:rPr>
          <w:rFonts w:eastAsia="Calibri"/>
          <w:bCs w:val="0"/>
          <w:sz w:val="27"/>
          <w:szCs w:val="27"/>
          <w:lang w:eastAsia="en-US"/>
        </w:rPr>
        <w:t>Статья 715 ГК РК  предусматривает, что «По договору займа одна сторона (заимодатель) передает, а в случаях, предусмотренных настоящим Кодексом или договором, обязуется передать в собственность (хозяйственное ведение, оперативное управление) другой стороне (заемщику) деньги или вещи, определенные родовыми признаками, а заемщик обязуется своевременно возвратить заимодателю такую же сумму денег или равное количество вещей того же рода и качества».</w:t>
      </w:r>
      <w:proofErr w:type="gramEnd"/>
    </w:p>
    <w:p w:rsidR="00746D76" w:rsidRPr="00746D76" w:rsidRDefault="004C7735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>
        <w:rPr>
          <w:rFonts w:eastAsia="Calibri"/>
          <w:bCs w:val="0"/>
          <w:sz w:val="27"/>
          <w:szCs w:val="27"/>
          <w:lang w:eastAsia="en-US"/>
        </w:rPr>
        <w:t>Предмет займа Ответчику</w:t>
      </w:r>
      <w:r w:rsidR="00746D76" w:rsidRPr="00746D76">
        <w:rPr>
          <w:rFonts w:eastAsia="Calibri"/>
          <w:bCs w:val="0"/>
          <w:sz w:val="27"/>
          <w:szCs w:val="27"/>
          <w:lang w:eastAsia="en-US"/>
        </w:rPr>
        <w:t xml:space="preserve"> предоставлен в соответствии со статьями 719, 725-1 ГК РК - в сроки, в размере и на условиях, предусмотренных договором. </w:t>
      </w: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>В нарушение требований статьи 722 ГК РК, согласно которой заемщик обязан возвратить предмет займа в порядке и сроки, пред</w:t>
      </w:r>
      <w:r w:rsidR="004C7735">
        <w:rPr>
          <w:rFonts w:eastAsia="Calibri"/>
          <w:bCs w:val="0"/>
          <w:sz w:val="27"/>
          <w:szCs w:val="27"/>
          <w:lang w:eastAsia="en-US"/>
        </w:rPr>
        <w:t>усмотренные договором, Ответчик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не исполнил этого обязательства. </w:t>
      </w:r>
    </w:p>
    <w:p w:rsidR="00746D76" w:rsidRP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>В соответствии со ст. 272 ГК РК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746D76" w:rsidRDefault="00746D76" w:rsidP="00746D76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746D76">
        <w:rPr>
          <w:rFonts w:eastAsia="Calibri"/>
          <w:bCs w:val="0"/>
          <w:sz w:val="27"/>
          <w:szCs w:val="27"/>
          <w:lang w:eastAsia="en-US"/>
        </w:rPr>
        <w:t>Вознаграждение по договору займа, порядок выплаты которого регулирует  статья 718 ГК РК, настоящим договором предусмотрен.</w:t>
      </w:r>
    </w:p>
    <w:p w:rsidR="004C7735" w:rsidRPr="004C7735" w:rsidRDefault="004C7735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4C7735">
        <w:rPr>
          <w:rFonts w:eastAsia="Calibri"/>
          <w:bCs w:val="0"/>
          <w:sz w:val="27"/>
          <w:szCs w:val="27"/>
          <w:lang w:eastAsia="en-US"/>
        </w:rPr>
        <w:t>В целях урегулирования спора в адрес ответчика была направлена письменная претензия посредством ---------- .</w:t>
      </w:r>
    </w:p>
    <w:p w:rsidR="004C7735" w:rsidRDefault="004C7735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4C7735">
        <w:rPr>
          <w:rFonts w:eastAsia="Calibri"/>
          <w:bCs w:val="0"/>
          <w:sz w:val="27"/>
          <w:szCs w:val="27"/>
          <w:lang w:eastAsia="en-US"/>
        </w:rPr>
        <w:t xml:space="preserve">Однако на ответ не предоставлен, сумма задолженности </w:t>
      </w:r>
      <w:r w:rsidR="00481D7A">
        <w:rPr>
          <w:rFonts w:eastAsia="Calibri"/>
          <w:bCs w:val="0"/>
          <w:sz w:val="27"/>
          <w:szCs w:val="27"/>
          <w:lang w:eastAsia="en-US"/>
        </w:rPr>
        <w:t xml:space="preserve">не оплачена, в </w:t>
      </w:r>
      <w:proofErr w:type="gramStart"/>
      <w:r w:rsidR="00481D7A">
        <w:rPr>
          <w:rFonts w:eastAsia="Calibri"/>
          <w:bCs w:val="0"/>
          <w:sz w:val="27"/>
          <w:szCs w:val="27"/>
          <w:lang w:eastAsia="en-US"/>
        </w:rPr>
        <w:t>связи</w:t>
      </w:r>
      <w:proofErr w:type="gramEnd"/>
      <w:r w:rsidR="00481D7A">
        <w:rPr>
          <w:rFonts w:eastAsia="Calibri"/>
          <w:bCs w:val="0"/>
          <w:sz w:val="27"/>
          <w:szCs w:val="27"/>
          <w:lang w:eastAsia="en-US"/>
        </w:rPr>
        <w:t xml:space="preserve"> с чем мы вынуждены обратиться с иском о взыскании </w:t>
      </w:r>
      <w:proofErr w:type="spellStart"/>
      <w:r w:rsidR="00481D7A">
        <w:rPr>
          <w:rFonts w:eastAsia="Calibri"/>
          <w:bCs w:val="0"/>
          <w:sz w:val="27"/>
          <w:szCs w:val="27"/>
          <w:lang w:eastAsia="en-US"/>
        </w:rPr>
        <w:t>суммыы</w:t>
      </w:r>
      <w:proofErr w:type="spellEnd"/>
      <w:r w:rsidR="00481D7A">
        <w:rPr>
          <w:rFonts w:eastAsia="Calibri"/>
          <w:bCs w:val="0"/>
          <w:sz w:val="27"/>
          <w:szCs w:val="27"/>
          <w:lang w:eastAsia="en-US"/>
        </w:rPr>
        <w:t xml:space="preserve"> задолженности</w:t>
      </w:r>
      <w:r w:rsidRPr="004C7735">
        <w:rPr>
          <w:rFonts w:eastAsia="Calibri"/>
          <w:bCs w:val="0"/>
          <w:sz w:val="27"/>
          <w:szCs w:val="27"/>
          <w:lang w:eastAsia="en-US"/>
        </w:rPr>
        <w:t>.</w:t>
      </w:r>
    </w:p>
    <w:p w:rsidR="004C7735" w:rsidRPr="004C7735" w:rsidRDefault="004C7735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4C7735">
        <w:rPr>
          <w:rFonts w:eastAsia="Calibri"/>
          <w:bCs w:val="0"/>
          <w:sz w:val="27"/>
          <w:szCs w:val="27"/>
          <w:lang w:eastAsia="en-US"/>
        </w:rPr>
        <w:t xml:space="preserve">Арбитражное соглашение (оговорка) между сторонами спора заключено в письменной форме путем подписания с </w:t>
      </w:r>
      <w:r w:rsidR="00481D7A">
        <w:rPr>
          <w:rFonts w:eastAsia="Calibri"/>
          <w:bCs w:val="0"/>
          <w:sz w:val="27"/>
          <w:szCs w:val="27"/>
          <w:lang w:eastAsia="en-US"/>
        </w:rPr>
        <w:t>------</w:t>
      </w:r>
      <w:r w:rsidRPr="004C7735">
        <w:rPr>
          <w:rFonts w:eastAsia="Calibri"/>
          <w:bCs w:val="0"/>
          <w:sz w:val="27"/>
          <w:szCs w:val="27"/>
          <w:lang w:eastAsia="en-US"/>
        </w:rPr>
        <w:t xml:space="preserve">  договора займа        № </w:t>
      </w:r>
      <w:r w:rsidR="00481D7A">
        <w:rPr>
          <w:rFonts w:eastAsia="Calibri"/>
          <w:bCs w:val="0"/>
          <w:sz w:val="27"/>
          <w:szCs w:val="27"/>
          <w:lang w:eastAsia="en-US"/>
        </w:rPr>
        <w:t>----</w:t>
      </w:r>
      <w:r w:rsidRPr="004C7735">
        <w:rPr>
          <w:rFonts w:eastAsia="Calibri"/>
          <w:bCs w:val="0"/>
          <w:sz w:val="27"/>
          <w:szCs w:val="27"/>
          <w:lang w:eastAsia="en-US"/>
        </w:rPr>
        <w:t xml:space="preserve"> от </w:t>
      </w:r>
      <w:r w:rsidR="00481D7A">
        <w:rPr>
          <w:rFonts w:eastAsia="Calibri"/>
          <w:bCs w:val="0"/>
          <w:sz w:val="27"/>
          <w:szCs w:val="27"/>
          <w:lang w:eastAsia="en-US"/>
        </w:rPr>
        <w:t>-----</w:t>
      </w:r>
      <w:r w:rsidRPr="004C7735">
        <w:rPr>
          <w:rFonts w:eastAsia="Calibri"/>
          <w:bCs w:val="0"/>
          <w:sz w:val="27"/>
          <w:szCs w:val="27"/>
          <w:lang w:eastAsia="en-US"/>
        </w:rPr>
        <w:t xml:space="preserve"> года, соглашения о п</w:t>
      </w:r>
      <w:r w:rsidR="00481D7A">
        <w:rPr>
          <w:rFonts w:eastAsia="Calibri"/>
          <w:bCs w:val="0"/>
          <w:sz w:val="27"/>
          <w:szCs w:val="27"/>
          <w:lang w:eastAsia="en-US"/>
        </w:rPr>
        <w:t>ередаче спора в арбитраж</w:t>
      </w:r>
      <w:r w:rsidRPr="004C7735">
        <w:rPr>
          <w:rFonts w:eastAsia="Calibri"/>
          <w:bCs w:val="0"/>
          <w:sz w:val="27"/>
          <w:szCs w:val="27"/>
          <w:lang w:eastAsia="en-US"/>
        </w:rPr>
        <w:t>.</w:t>
      </w:r>
    </w:p>
    <w:p w:rsidR="004C7735" w:rsidRDefault="004C7735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 w:rsidRPr="004C7735">
        <w:rPr>
          <w:rFonts w:eastAsia="Calibri"/>
          <w:bCs w:val="0"/>
          <w:sz w:val="27"/>
          <w:szCs w:val="27"/>
          <w:lang w:eastAsia="en-US"/>
        </w:rPr>
        <w:t>В соответствии с п.</w:t>
      </w:r>
      <w:r w:rsidR="00481D7A">
        <w:rPr>
          <w:rFonts w:eastAsia="Calibri"/>
          <w:bCs w:val="0"/>
          <w:sz w:val="27"/>
          <w:szCs w:val="27"/>
          <w:lang w:eastAsia="en-US"/>
        </w:rPr>
        <w:t>---</w:t>
      </w:r>
      <w:r w:rsidRPr="004C7735">
        <w:rPr>
          <w:rFonts w:eastAsia="Calibri"/>
          <w:bCs w:val="0"/>
          <w:sz w:val="27"/>
          <w:szCs w:val="27"/>
          <w:lang w:eastAsia="en-US"/>
        </w:rPr>
        <w:t xml:space="preserve"> Договора займа и п</w:t>
      </w:r>
      <w:proofErr w:type="gramStart"/>
      <w:r w:rsidRPr="004C7735">
        <w:rPr>
          <w:rFonts w:eastAsia="Calibri"/>
          <w:bCs w:val="0"/>
          <w:sz w:val="27"/>
          <w:szCs w:val="27"/>
          <w:lang w:eastAsia="en-US"/>
        </w:rPr>
        <w:t>.</w:t>
      </w:r>
      <w:r w:rsidR="00481D7A">
        <w:rPr>
          <w:rFonts w:eastAsia="Calibri"/>
          <w:bCs w:val="0"/>
          <w:sz w:val="27"/>
          <w:szCs w:val="27"/>
          <w:lang w:eastAsia="en-US"/>
        </w:rPr>
        <w:t>--</w:t>
      </w:r>
      <w:r w:rsidRPr="004C7735">
        <w:rPr>
          <w:rFonts w:eastAsia="Calibri"/>
          <w:bCs w:val="0"/>
          <w:sz w:val="27"/>
          <w:szCs w:val="27"/>
          <w:lang w:eastAsia="en-US"/>
        </w:rPr>
        <w:t xml:space="preserve"> </w:t>
      </w:r>
      <w:proofErr w:type="gramEnd"/>
      <w:r w:rsidRPr="004C7735">
        <w:rPr>
          <w:rFonts w:eastAsia="Calibri"/>
          <w:bCs w:val="0"/>
          <w:sz w:val="27"/>
          <w:szCs w:val="27"/>
          <w:lang w:eastAsia="en-US"/>
        </w:rPr>
        <w:t>Дополнительного соглашения: «Все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государственном суде или в постоянно действующем первом Экономическом Арбитраже (БИН 160840015206). Стороны пришли к соглашению о единоличном рассмотрении спора, избрание (назначение)  состава, рассматривающего спор, поручают Первому Экономическому Арбитражу в соответствии с регламенто</w:t>
      </w:r>
      <w:proofErr w:type="gramStart"/>
      <w:r w:rsidRPr="004C7735">
        <w:rPr>
          <w:rFonts w:eastAsia="Calibri"/>
          <w:bCs w:val="0"/>
          <w:sz w:val="27"/>
          <w:szCs w:val="27"/>
          <w:lang w:eastAsia="en-US"/>
        </w:rPr>
        <w:t>м(</w:t>
      </w:r>
      <w:proofErr w:type="gramEnd"/>
      <w:r w:rsidRPr="004C7735">
        <w:rPr>
          <w:rFonts w:eastAsia="Calibri"/>
          <w:bCs w:val="0"/>
          <w:sz w:val="27"/>
          <w:szCs w:val="27"/>
          <w:lang w:eastAsia="en-US"/>
        </w:rPr>
        <w:t xml:space="preserve">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производиться на русском языке, без вызова сторон, по </w:t>
      </w:r>
      <w:r w:rsidRPr="004C7735">
        <w:rPr>
          <w:rFonts w:eastAsia="Calibri"/>
          <w:bCs w:val="0"/>
          <w:sz w:val="27"/>
          <w:szCs w:val="27"/>
          <w:lang w:eastAsia="en-US"/>
        </w:rPr>
        <w:lastRenderedPageBreak/>
        <w:t>представленным в дело материалам.           Корреспонденция, извещения SMS-сообщения, сообщения и фото-сообщения посредством приложения «</w:t>
      </w:r>
      <w:proofErr w:type="spellStart"/>
      <w:r w:rsidRPr="004C7735">
        <w:rPr>
          <w:rFonts w:eastAsia="Calibri"/>
          <w:bCs w:val="0"/>
          <w:sz w:val="27"/>
          <w:szCs w:val="27"/>
          <w:lang w:eastAsia="en-US"/>
        </w:rPr>
        <w:t>WhatsApp</w:t>
      </w:r>
      <w:proofErr w:type="spellEnd"/>
      <w:r w:rsidRPr="004C7735">
        <w:rPr>
          <w:rFonts w:eastAsia="Calibri"/>
          <w:bCs w:val="0"/>
          <w:sz w:val="27"/>
          <w:szCs w:val="27"/>
          <w:lang w:eastAsia="en-US"/>
        </w:rPr>
        <w:t>» направляются по адресу, электронному адресу и номеру мобильного телефона, указанным в настоящем договоре, или фактическом месте нахождения Сторон или их органов. При изменении адреса и номера мобильного телефона Стороны заблаговременно, письменно уведомляют друг друга и Арбитраж в течение трех календарных дней. В случае если Стороны не уведомили об изменении адреса места нахождения, электронного адреса и номера мобильного телефона, корреспонденция, извещения SMS-сообщения, сообщения и фот</w:t>
      </w:r>
      <w:proofErr w:type="gramStart"/>
      <w:r w:rsidRPr="004C7735">
        <w:rPr>
          <w:rFonts w:eastAsia="Calibri"/>
          <w:bCs w:val="0"/>
          <w:sz w:val="27"/>
          <w:szCs w:val="27"/>
          <w:lang w:eastAsia="en-US"/>
        </w:rPr>
        <w:t>о-</w:t>
      </w:r>
      <w:proofErr w:type="gramEnd"/>
      <w:r w:rsidRPr="004C7735">
        <w:rPr>
          <w:rFonts w:eastAsia="Calibri"/>
          <w:bCs w:val="0"/>
          <w:sz w:val="27"/>
          <w:szCs w:val="27"/>
          <w:lang w:eastAsia="en-US"/>
        </w:rPr>
        <w:t xml:space="preserve"> сообщения посредством приложения «</w:t>
      </w:r>
      <w:proofErr w:type="spellStart"/>
      <w:r w:rsidRPr="004C7735">
        <w:rPr>
          <w:rFonts w:eastAsia="Calibri"/>
          <w:bCs w:val="0"/>
          <w:sz w:val="27"/>
          <w:szCs w:val="27"/>
          <w:lang w:eastAsia="en-US"/>
        </w:rPr>
        <w:t>WhatsApp</w:t>
      </w:r>
      <w:proofErr w:type="spellEnd"/>
      <w:r w:rsidRPr="004C7735">
        <w:rPr>
          <w:rFonts w:eastAsia="Calibri"/>
          <w:bCs w:val="0"/>
          <w:sz w:val="27"/>
          <w:szCs w:val="27"/>
          <w:lang w:eastAsia="en-US"/>
        </w:rPr>
        <w:t>» направляются и считаются вручёнными должным образом по адресу указанному в настоящем договоре. Стороны подтверждают, что ознакомлены и согласны с Регламентом Первого Экономического Арбитража лично либо с сайта: www.arbitrsud.kz. Регламент Первого Экономического Арбитража является неотъемлемой частью настоящей арбитражной оговорки».</w:t>
      </w:r>
    </w:p>
    <w:p w:rsidR="00481D7A" w:rsidRDefault="001717CD" w:rsidP="004C7735">
      <w:pPr>
        <w:ind w:firstLine="567"/>
        <w:jc w:val="both"/>
        <w:rPr>
          <w:rFonts w:eastAsia="Calibri"/>
          <w:bCs w:val="0"/>
          <w:sz w:val="27"/>
          <w:szCs w:val="27"/>
          <w:lang w:eastAsia="en-US"/>
        </w:rPr>
      </w:pPr>
      <w:r>
        <w:rPr>
          <w:rFonts w:eastAsia="Calibri"/>
          <w:bCs w:val="0"/>
          <w:sz w:val="27"/>
          <w:szCs w:val="27"/>
          <w:lang w:eastAsia="en-US"/>
        </w:rPr>
        <w:t xml:space="preserve">С учетом </w:t>
      </w:r>
      <w:proofErr w:type="gramStart"/>
      <w:r>
        <w:rPr>
          <w:rFonts w:eastAsia="Calibri"/>
          <w:bCs w:val="0"/>
          <w:sz w:val="27"/>
          <w:szCs w:val="27"/>
          <w:lang w:eastAsia="en-US"/>
        </w:rPr>
        <w:t>изложенного</w:t>
      </w:r>
      <w:proofErr w:type="gramEnd"/>
      <w:r>
        <w:rPr>
          <w:rFonts w:eastAsia="Calibri"/>
          <w:bCs w:val="0"/>
          <w:sz w:val="27"/>
          <w:szCs w:val="27"/>
          <w:lang w:eastAsia="en-US"/>
        </w:rPr>
        <w:t>,</w:t>
      </w:r>
    </w:p>
    <w:p w:rsidR="001717CD" w:rsidRDefault="001717CD" w:rsidP="001717CD">
      <w:pPr>
        <w:ind w:firstLine="567"/>
        <w:jc w:val="center"/>
        <w:rPr>
          <w:rFonts w:eastAsia="Calibri"/>
          <w:bCs w:val="0"/>
          <w:sz w:val="27"/>
          <w:szCs w:val="27"/>
          <w:lang w:eastAsia="en-US"/>
        </w:rPr>
      </w:pPr>
      <w:r>
        <w:rPr>
          <w:rFonts w:eastAsia="Calibri"/>
          <w:bCs w:val="0"/>
          <w:sz w:val="27"/>
          <w:szCs w:val="27"/>
          <w:lang w:eastAsia="en-US"/>
        </w:rPr>
        <w:t>ПРОШУ:</w:t>
      </w:r>
    </w:p>
    <w:p w:rsidR="001717CD" w:rsidRDefault="001717CD" w:rsidP="001717CD">
      <w:pPr>
        <w:ind w:firstLine="567"/>
        <w:jc w:val="center"/>
        <w:rPr>
          <w:rFonts w:eastAsia="Calibri"/>
          <w:bCs w:val="0"/>
          <w:sz w:val="27"/>
          <w:szCs w:val="27"/>
          <w:lang w:eastAsia="en-US"/>
        </w:rPr>
      </w:pPr>
    </w:p>
    <w:p w:rsidR="001717CD" w:rsidRDefault="001717CD" w:rsidP="001717CD">
      <w:pPr>
        <w:ind w:firstLine="567"/>
        <w:jc w:val="both"/>
        <w:rPr>
          <w:rFonts w:eastAsia="Calibri"/>
          <w:b/>
          <w:bCs w:val="0"/>
          <w:sz w:val="27"/>
          <w:szCs w:val="27"/>
          <w:lang w:eastAsia="en-US"/>
        </w:rPr>
      </w:pPr>
      <w:proofErr w:type="gramStart"/>
      <w:r w:rsidRPr="00746D76">
        <w:rPr>
          <w:rFonts w:eastAsia="Calibri"/>
          <w:bCs w:val="0"/>
          <w:sz w:val="27"/>
          <w:szCs w:val="27"/>
          <w:lang w:eastAsia="en-US"/>
        </w:rPr>
        <w:t xml:space="preserve">Взыскать </w:t>
      </w:r>
      <w:r>
        <w:rPr>
          <w:rFonts w:eastAsia="Calibri"/>
          <w:bCs w:val="0"/>
          <w:sz w:val="27"/>
          <w:szCs w:val="27"/>
          <w:lang w:eastAsia="en-US"/>
        </w:rPr>
        <w:t xml:space="preserve">с ответчика ---- 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в </w:t>
      </w:r>
      <w:r>
        <w:rPr>
          <w:rFonts w:eastAsia="Calibri"/>
          <w:bCs w:val="0"/>
          <w:sz w:val="27"/>
          <w:szCs w:val="27"/>
          <w:lang w:eastAsia="en-US"/>
        </w:rPr>
        <w:t>пользу истца 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сумм</w:t>
      </w:r>
      <w:r>
        <w:rPr>
          <w:rFonts w:eastAsia="Calibri"/>
          <w:bCs w:val="0"/>
          <w:sz w:val="27"/>
          <w:szCs w:val="27"/>
          <w:lang w:eastAsia="en-US"/>
        </w:rPr>
        <w:t>у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основного долга  в размере </w:t>
      </w:r>
      <w:r>
        <w:rPr>
          <w:rFonts w:eastAsia="Calibri"/>
          <w:bCs w:val="0"/>
          <w:sz w:val="27"/>
          <w:szCs w:val="27"/>
          <w:lang w:eastAsia="en-US"/>
        </w:rPr>
        <w:t>------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тенге, вознаграждени</w:t>
      </w:r>
      <w:r>
        <w:rPr>
          <w:rFonts w:eastAsia="Calibri"/>
          <w:bCs w:val="0"/>
          <w:sz w:val="27"/>
          <w:szCs w:val="27"/>
          <w:lang w:eastAsia="en-US"/>
        </w:rPr>
        <w:t>е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</w:t>
      </w:r>
      <w:r>
        <w:rPr>
          <w:rFonts w:eastAsia="Calibri"/>
          <w:bCs w:val="0"/>
          <w:sz w:val="27"/>
          <w:szCs w:val="27"/>
          <w:lang w:eastAsia="en-US"/>
        </w:rPr>
        <w:t>------</w:t>
      </w:r>
      <w:r>
        <w:rPr>
          <w:rFonts w:eastAsia="Calibri"/>
          <w:bCs w:val="0"/>
          <w:sz w:val="27"/>
          <w:szCs w:val="27"/>
          <w:lang w:eastAsia="en-US"/>
        </w:rPr>
        <w:t xml:space="preserve"> тенге, сумму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</w:t>
      </w:r>
      <w:r>
        <w:rPr>
          <w:rFonts w:eastAsia="Calibri"/>
          <w:bCs w:val="0"/>
          <w:sz w:val="27"/>
          <w:szCs w:val="27"/>
          <w:lang w:eastAsia="en-US"/>
        </w:rPr>
        <w:t>неустойки 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тенге,  </w:t>
      </w:r>
      <w:r>
        <w:rPr>
          <w:rFonts w:eastAsia="Calibri"/>
          <w:bCs w:val="0"/>
          <w:sz w:val="27"/>
          <w:szCs w:val="27"/>
          <w:lang w:eastAsia="en-US"/>
        </w:rPr>
        <w:t>расходы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по оплате арбитражного сбора </w:t>
      </w:r>
      <w:r>
        <w:rPr>
          <w:rFonts w:eastAsia="Calibri"/>
          <w:bCs w:val="0"/>
          <w:sz w:val="27"/>
          <w:szCs w:val="27"/>
          <w:lang w:eastAsia="en-US"/>
        </w:rPr>
        <w:t>-------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тенге</w:t>
      </w:r>
      <w:r>
        <w:rPr>
          <w:rFonts w:eastAsia="Calibri"/>
          <w:bCs w:val="0"/>
          <w:sz w:val="27"/>
          <w:szCs w:val="27"/>
          <w:lang w:eastAsia="en-US"/>
        </w:rPr>
        <w:t>,</w:t>
      </w:r>
      <w:r w:rsidRPr="00746D76">
        <w:rPr>
          <w:rFonts w:eastAsia="Calibri"/>
          <w:bCs w:val="0"/>
          <w:sz w:val="27"/>
          <w:szCs w:val="27"/>
          <w:lang w:eastAsia="en-US"/>
        </w:rPr>
        <w:t xml:space="preserve"> арбитражны</w:t>
      </w:r>
      <w:r>
        <w:rPr>
          <w:rFonts w:eastAsia="Calibri"/>
          <w:bCs w:val="0"/>
          <w:sz w:val="27"/>
          <w:szCs w:val="27"/>
          <w:lang w:eastAsia="en-US"/>
        </w:rPr>
        <w:t xml:space="preserve">е издержки </w:t>
      </w:r>
      <w:r>
        <w:rPr>
          <w:rFonts w:eastAsia="Calibri"/>
          <w:bCs w:val="0"/>
          <w:sz w:val="27"/>
          <w:szCs w:val="27"/>
          <w:lang w:eastAsia="en-US"/>
        </w:rPr>
        <w:t>в  виде почтовых расходов по уведомлению ответчика об арбитражном заседании ----</w:t>
      </w:r>
      <w:r w:rsidRPr="00AF09F7">
        <w:rPr>
          <w:rFonts w:eastAsia="Calibri"/>
          <w:bCs w:val="0"/>
          <w:sz w:val="27"/>
          <w:szCs w:val="27"/>
          <w:lang w:eastAsia="en-US"/>
        </w:rPr>
        <w:t xml:space="preserve"> тенге, всего </w:t>
      </w:r>
      <w:r>
        <w:rPr>
          <w:rFonts w:eastAsia="Calibri"/>
          <w:b/>
          <w:bCs w:val="0"/>
          <w:sz w:val="27"/>
          <w:szCs w:val="27"/>
          <w:lang w:eastAsia="en-US"/>
        </w:rPr>
        <w:t xml:space="preserve">----- </w:t>
      </w:r>
      <w:r w:rsidRPr="00315F41">
        <w:rPr>
          <w:rFonts w:eastAsia="Calibri"/>
          <w:b/>
          <w:bCs w:val="0"/>
          <w:sz w:val="27"/>
          <w:szCs w:val="27"/>
          <w:lang w:eastAsia="en-US"/>
        </w:rPr>
        <w:t>тенге</w:t>
      </w:r>
      <w:r>
        <w:rPr>
          <w:rFonts w:eastAsia="Calibri"/>
          <w:b/>
          <w:bCs w:val="0"/>
          <w:sz w:val="27"/>
          <w:szCs w:val="27"/>
          <w:lang w:eastAsia="en-US"/>
        </w:rPr>
        <w:t>.</w:t>
      </w:r>
      <w:proofErr w:type="gramEnd"/>
    </w:p>
    <w:p w:rsidR="001717CD" w:rsidRDefault="001717CD" w:rsidP="001717CD">
      <w:pPr>
        <w:ind w:firstLine="567"/>
        <w:jc w:val="both"/>
        <w:rPr>
          <w:rFonts w:eastAsia="Calibri"/>
          <w:b/>
          <w:bCs w:val="0"/>
          <w:sz w:val="27"/>
          <w:szCs w:val="27"/>
          <w:lang w:eastAsia="en-US"/>
        </w:rPr>
      </w:pPr>
    </w:p>
    <w:p w:rsidR="001717CD" w:rsidRPr="001717CD" w:rsidRDefault="001717CD" w:rsidP="001717CD">
      <w:pPr>
        <w:ind w:firstLine="567"/>
        <w:jc w:val="both"/>
        <w:rPr>
          <w:rFonts w:eastAsia="Calibri"/>
          <w:b/>
          <w:bCs w:val="0"/>
          <w:sz w:val="27"/>
          <w:szCs w:val="27"/>
          <w:lang w:eastAsia="en-US"/>
        </w:rPr>
      </w:pPr>
      <w:r w:rsidRPr="001717CD">
        <w:rPr>
          <w:rFonts w:eastAsia="Calibri"/>
          <w:b/>
          <w:bCs w:val="0"/>
          <w:sz w:val="27"/>
          <w:szCs w:val="27"/>
          <w:lang w:eastAsia="en-US"/>
        </w:rPr>
        <w:t xml:space="preserve">Приложение: 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>квитанция об оплате арбитражного сбора;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>исковое заявление;</w:t>
      </w:r>
    </w:p>
    <w:p w:rsid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>договор займа</w:t>
      </w:r>
      <w:r w:rsidRPr="001717CD">
        <w:rPr>
          <w:rFonts w:eastAsia="Calibri"/>
          <w:bCs w:val="0"/>
          <w:sz w:val="27"/>
          <w:szCs w:val="27"/>
          <w:lang w:eastAsia="en-US"/>
        </w:rPr>
        <w:t>;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>
        <w:rPr>
          <w:rFonts w:eastAsia="Calibri"/>
          <w:bCs w:val="0"/>
          <w:sz w:val="27"/>
          <w:szCs w:val="27"/>
          <w:lang w:eastAsia="en-US"/>
        </w:rPr>
        <w:t>сведения о получении  займа заемщиком;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>претензия, скриншот направления претензии ответчику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bookmarkStart w:id="0" w:name="_GoBack"/>
      <w:bookmarkEnd w:id="0"/>
      <w:r w:rsidRPr="001717CD">
        <w:rPr>
          <w:rFonts w:eastAsia="Calibri"/>
          <w:bCs w:val="0"/>
          <w:sz w:val="27"/>
          <w:szCs w:val="27"/>
          <w:lang w:eastAsia="en-US"/>
        </w:rPr>
        <w:t>сведения о регистрации истца в качестве юридического лица</w:t>
      </w:r>
    </w:p>
    <w:p w:rsidR="001717CD" w:rsidRPr="001717CD" w:rsidRDefault="001717CD" w:rsidP="001717CD">
      <w:pPr>
        <w:pStyle w:val="ae"/>
        <w:numPr>
          <w:ilvl w:val="0"/>
          <w:numId w:val="31"/>
        </w:numPr>
        <w:jc w:val="both"/>
        <w:rPr>
          <w:rFonts w:eastAsia="Calibri"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 xml:space="preserve">сведения </w:t>
      </w:r>
      <w:proofErr w:type="gramStart"/>
      <w:r w:rsidRPr="001717CD">
        <w:rPr>
          <w:rFonts w:eastAsia="Calibri"/>
          <w:bCs w:val="0"/>
          <w:sz w:val="27"/>
          <w:szCs w:val="27"/>
          <w:lang w:eastAsia="en-US"/>
        </w:rPr>
        <w:t>о</w:t>
      </w:r>
      <w:proofErr w:type="gramEnd"/>
      <w:r w:rsidRPr="001717CD">
        <w:rPr>
          <w:rFonts w:eastAsia="Calibri"/>
          <w:bCs w:val="0"/>
          <w:sz w:val="27"/>
          <w:szCs w:val="27"/>
          <w:lang w:eastAsia="en-US"/>
        </w:rPr>
        <w:t xml:space="preserve"> всех регистрационных действиях ответчика – юридического лица либо сведения о регистрации места жительства ответчика физического лица;</w:t>
      </w:r>
    </w:p>
    <w:p w:rsidR="001717CD" w:rsidRPr="00315F41" w:rsidRDefault="001717CD" w:rsidP="001717CD">
      <w:pPr>
        <w:ind w:firstLine="567"/>
        <w:jc w:val="both"/>
        <w:rPr>
          <w:rFonts w:eastAsia="Calibri"/>
          <w:b/>
          <w:bCs w:val="0"/>
          <w:sz w:val="27"/>
          <w:szCs w:val="27"/>
          <w:lang w:eastAsia="en-US"/>
        </w:rPr>
      </w:pPr>
      <w:r w:rsidRPr="001717CD">
        <w:rPr>
          <w:rFonts w:eastAsia="Calibri"/>
          <w:bCs w:val="0"/>
          <w:sz w:val="27"/>
          <w:szCs w:val="27"/>
          <w:lang w:eastAsia="en-US"/>
        </w:rPr>
        <w:t>8.</w:t>
      </w:r>
      <w:r w:rsidRPr="001717CD">
        <w:rPr>
          <w:rFonts w:eastAsia="Calibri"/>
          <w:bCs w:val="0"/>
          <w:sz w:val="27"/>
          <w:szCs w:val="27"/>
          <w:lang w:eastAsia="en-US"/>
        </w:rPr>
        <w:tab/>
        <w:t>при наличии - доверенность на представителя, уведомление о защите, удостоверение адвоката либо выписка с Палаты юр консультантов на представителя – копия (при наличии).</w:t>
      </w:r>
    </w:p>
    <w:p w:rsidR="001717CD" w:rsidRPr="00746D76" w:rsidRDefault="001717CD" w:rsidP="001717CD">
      <w:pPr>
        <w:ind w:firstLine="567"/>
        <w:jc w:val="center"/>
        <w:rPr>
          <w:rFonts w:eastAsia="Calibri"/>
          <w:bCs w:val="0"/>
          <w:sz w:val="27"/>
          <w:szCs w:val="27"/>
          <w:lang w:eastAsia="en-US"/>
        </w:rPr>
      </w:pPr>
    </w:p>
    <w:p w:rsidR="00746D76" w:rsidRPr="00CF049A" w:rsidRDefault="00746D76" w:rsidP="00746D76">
      <w:pPr>
        <w:ind w:left="-737" w:firstLine="851"/>
        <w:jc w:val="both"/>
        <w:rPr>
          <w:sz w:val="14"/>
          <w:szCs w:val="14"/>
        </w:rPr>
      </w:pPr>
    </w:p>
    <w:sectPr w:rsidR="00746D76" w:rsidRPr="00CF049A" w:rsidSect="00341892">
      <w:pgSz w:w="11906" w:h="16838"/>
      <w:pgMar w:top="851" w:right="964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81" w:rsidRDefault="003F1B81" w:rsidP="00D53386">
      <w:r>
        <w:separator/>
      </w:r>
    </w:p>
  </w:endnote>
  <w:endnote w:type="continuationSeparator" w:id="0">
    <w:p w:rsidR="003F1B81" w:rsidRDefault="003F1B81" w:rsidP="00D5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81" w:rsidRDefault="003F1B81" w:rsidP="00D53386">
      <w:r>
        <w:separator/>
      </w:r>
    </w:p>
  </w:footnote>
  <w:footnote w:type="continuationSeparator" w:id="0">
    <w:p w:rsidR="003F1B81" w:rsidRDefault="003F1B81" w:rsidP="00D5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E6C"/>
    <w:multiLevelType w:val="multilevel"/>
    <w:tmpl w:val="9B06B5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B2E0F6B"/>
    <w:multiLevelType w:val="hybridMultilevel"/>
    <w:tmpl w:val="FDF2B93A"/>
    <w:lvl w:ilvl="0" w:tplc="8BB08A66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74A8E"/>
    <w:multiLevelType w:val="multilevel"/>
    <w:tmpl w:val="6B587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C384FFC"/>
    <w:multiLevelType w:val="hybridMultilevel"/>
    <w:tmpl w:val="34169890"/>
    <w:lvl w:ilvl="0" w:tplc="91608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A23CA3"/>
    <w:multiLevelType w:val="hybridMultilevel"/>
    <w:tmpl w:val="097A0840"/>
    <w:lvl w:ilvl="0" w:tplc="9A3466D2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B96129"/>
    <w:multiLevelType w:val="multilevel"/>
    <w:tmpl w:val="45DA32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1EDB00E4"/>
    <w:multiLevelType w:val="hybridMultilevel"/>
    <w:tmpl w:val="7A54801C"/>
    <w:lvl w:ilvl="0" w:tplc="DEEA6F1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023C9"/>
    <w:multiLevelType w:val="multilevel"/>
    <w:tmpl w:val="CA2460C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8">
    <w:nsid w:val="283B2B6C"/>
    <w:multiLevelType w:val="multilevel"/>
    <w:tmpl w:val="176863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28DB12A9"/>
    <w:multiLevelType w:val="multilevel"/>
    <w:tmpl w:val="78BEB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33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  <w:b/>
      </w:rPr>
    </w:lvl>
  </w:abstractNum>
  <w:abstractNum w:abstractNumId="10">
    <w:nsid w:val="29FB2F36"/>
    <w:multiLevelType w:val="hybridMultilevel"/>
    <w:tmpl w:val="C95684BE"/>
    <w:lvl w:ilvl="0" w:tplc="F62EE6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92244D"/>
    <w:multiLevelType w:val="multilevel"/>
    <w:tmpl w:val="741E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  <w:b/>
      </w:rPr>
    </w:lvl>
  </w:abstractNum>
  <w:abstractNum w:abstractNumId="12">
    <w:nsid w:val="32691C2A"/>
    <w:multiLevelType w:val="hybridMultilevel"/>
    <w:tmpl w:val="1C207BF6"/>
    <w:lvl w:ilvl="0" w:tplc="06FC7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94CC6"/>
    <w:multiLevelType w:val="hybridMultilevel"/>
    <w:tmpl w:val="BDA29950"/>
    <w:lvl w:ilvl="0" w:tplc="5F00F912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54149"/>
    <w:multiLevelType w:val="hybridMultilevel"/>
    <w:tmpl w:val="0E5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00FBC"/>
    <w:multiLevelType w:val="hybridMultilevel"/>
    <w:tmpl w:val="AF887B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EE553D"/>
    <w:multiLevelType w:val="hybridMultilevel"/>
    <w:tmpl w:val="9D24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B79A3"/>
    <w:multiLevelType w:val="hybridMultilevel"/>
    <w:tmpl w:val="6CEC1496"/>
    <w:lvl w:ilvl="0" w:tplc="38A8EF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191DE7"/>
    <w:multiLevelType w:val="multilevel"/>
    <w:tmpl w:val="C91E3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  <w:b/>
      </w:rPr>
    </w:lvl>
  </w:abstractNum>
  <w:abstractNum w:abstractNumId="19">
    <w:nsid w:val="41A17D58"/>
    <w:multiLevelType w:val="multilevel"/>
    <w:tmpl w:val="BBA41A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0">
    <w:nsid w:val="597E729F"/>
    <w:multiLevelType w:val="hybridMultilevel"/>
    <w:tmpl w:val="0E5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13CD6"/>
    <w:multiLevelType w:val="hybridMultilevel"/>
    <w:tmpl w:val="59568DD6"/>
    <w:lvl w:ilvl="0" w:tplc="DF241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53367E"/>
    <w:multiLevelType w:val="hybridMultilevel"/>
    <w:tmpl w:val="0E5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8106A"/>
    <w:multiLevelType w:val="multilevel"/>
    <w:tmpl w:val="52947C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b/>
      </w:rPr>
    </w:lvl>
  </w:abstractNum>
  <w:abstractNum w:abstractNumId="24">
    <w:nsid w:val="63044AE5"/>
    <w:multiLevelType w:val="hybridMultilevel"/>
    <w:tmpl w:val="4CCEDA0A"/>
    <w:lvl w:ilvl="0" w:tplc="A984BE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2372EA"/>
    <w:multiLevelType w:val="hybridMultilevel"/>
    <w:tmpl w:val="0E58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A7C6A"/>
    <w:multiLevelType w:val="multilevel"/>
    <w:tmpl w:val="AB8A5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  <w:b/>
      </w:rPr>
    </w:lvl>
  </w:abstractNum>
  <w:abstractNum w:abstractNumId="27">
    <w:nsid w:val="720A42AE"/>
    <w:multiLevelType w:val="multilevel"/>
    <w:tmpl w:val="2EB2C8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  <w:b/>
      </w:rPr>
    </w:lvl>
  </w:abstractNum>
  <w:abstractNum w:abstractNumId="28">
    <w:nsid w:val="76974DCE"/>
    <w:multiLevelType w:val="hybridMultilevel"/>
    <w:tmpl w:val="310E30DA"/>
    <w:lvl w:ilvl="0" w:tplc="44FAB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1602C6"/>
    <w:multiLevelType w:val="multilevel"/>
    <w:tmpl w:val="24DA34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0">
    <w:nsid w:val="7DCB30B2"/>
    <w:multiLevelType w:val="multilevel"/>
    <w:tmpl w:val="BC7C55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0"/>
  </w:num>
  <w:num w:numId="5">
    <w:abstractNumId w:val="6"/>
  </w:num>
  <w:num w:numId="6">
    <w:abstractNumId w:val="17"/>
  </w:num>
  <w:num w:numId="7">
    <w:abstractNumId w:val="28"/>
  </w:num>
  <w:num w:numId="8">
    <w:abstractNumId w:val="21"/>
  </w:num>
  <w:num w:numId="9">
    <w:abstractNumId w:val="1"/>
  </w:num>
  <w:num w:numId="10">
    <w:abstractNumId w:val="12"/>
  </w:num>
  <w:num w:numId="11">
    <w:abstractNumId w:val="25"/>
  </w:num>
  <w:num w:numId="12">
    <w:abstractNumId w:val="3"/>
  </w:num>
  <w:num w:numId="13">
    <w:abstractNumId w:val="29"/>
  </w:num>
  <w:num w:numId="14">
    <w:abstractNumId w:val="23"/>
  </w:num>
  <w:num w:numId="15">
    <w:abstractNumId w:val="8"/>
  </w:num>
  <w:num w:numId="16">
    <w:abstractNumId w:val="7"/>
  </w:num>
  <w:num w:numId="17">
    <w:abstractNumId w:val="11"/>
  </w:num>
  <w:num w:numId="18">
    <w:abstractNumId w:val="2"/>
  </w:num>
  <w:num w:numId="19">
    <w:abstractNumId w:val="18"/>
  </w:num>
  <w:num w:numId="20">
    <w:abstractNumId w:val="26"/>
  </w:num>
  <w:num w:numId="21">
    <w:abstractNumId w:val="27"/>
  </w:num>
  <w:num w:numId="22">
    <w:abstractNumId w:val="9"/>
  </w:num>
  <w:num w:numId="23">
    <w:abstractNumId w:val="20"/>
  </w:num>
  <w:num w:numId="24">
    <w:abstractNumId w:val="30"/>
  </w:num>
  <w:num w:numId="25">
    <w:abstractNumId w:val="19"/>
  </w:num>
  <w:num w:numId="26">
    <w:abstractNumId w:val="14"/>
  </w:num>
  <w:num w:numId="27">
    <w:abstractNumId w:val="0"/>
  </w:num>
  <w:num w:numId="28">
    <w:abstractNumId w:val="22"/>
  </w:num>
  <w:num w:numId="29">
    <w:abstractNumId w:val="5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8A"/>
    <w:rsid w:val="000057D8"/>
    <w:rsid w:val="00006476"/>
    <w:rsid w:val="00014DC9"/>
    <w:rsid w:val="00017B62"/>
    <w:rsid w:val="000276F8"/>
    <w:rsid w:val="000354F0"/>
    <w:rsid w:val="00040A7A"/>
    <w:rsid w:val="00063785"/>
    <w:rsid w:val="00070D0F"/>
    <w:rsid w:val="000A1327"/>
    <w:rsid w:val="000A307D"/>
    <w:rsid w:val="000A67F4"/>
    <w:rsid w:val="000B0AFE"/>
    <w:rsid w:val="000B1C67"/>
    <w:rsid w:val="000B20AD"/>
    <w:rsid w:val="000B2572"/>
    <w:rsid w:val="000C14F3"/>
    <w:rsid w:val="000D45F6"/>
    <w:rsid w:val="000D6CC8"/>
    <w:rsid w:val="000D7442"/>
    <w:rsid w:val="000F38FB"/>
    <w:rsid w:val="00105A96"/>
    <w:rsid w:val="00114E6E"/>
    <w:rsid w:val="00116840"/>
    <w:rsid w:val="00146EED"/>
    <w:rsid w:val="00154578"/>
    <w:rsid w:val="00157CFD"/>
    <w:rsid w:val="00162E8D"/>
    <w:rsid w:val="001717CD"/>
    <w:rsid w:val="00192D9B"/>
    <w:rsid w:val="001A23B5"/>
    <w:rsid w:val="001D743E"/>
    <w:rsid w:val="001E25F2"/>
    <w:rsid w:val="001E2738"/>
    <w:rsid w:val="00213116"/>
    <w:rsid w:val="002153A4"/>
    <w:rsid w:val="00225F9F"/>
    <w:rsid w:val="002275A1"/>
    <w:rsid w:val="00230288"/>
    <w:rsid w:val="0023232B"/>
    <w:rsid w:val="002337E8"/>
    <w:rsid w:val="00256066"/>
    <w:rsid w:val="002569B2"/>
    <w:rsid w:val="002808C7"/>
    <w:rsid w:val="00283D9A"/>
    <w:rsid w:val="00291C48"/>
    <w:rsid w:val="002971A6"/>
    <w:rsid w:val="002B1F84"/>
    <w:rsid w:val="002C65D9"/>
    <w:rsid w:val="002C6B29"/>
    <w:rsid w:val="002D762C"/>
    <w:rsid w:val="002E175F"/>
    <w:rsid w:val="003154D4"/>
    <w:rsid w:val="00315F41"/>
    <w:rsid w:val="003166EA"/>
    <w:rsid w:val="003251DC"/>
    <w:rsid w:val="00341892"/>
    <w:rsid w:val="003514E3"/>
    <w:rsid w:val="003677D1"/>
    <w:rsid w:val="003C267C"/>
    <w:rsid w:val="003F150B"/>
    <w:rsid w:val="003F1B81"/>
    <w:rsid w:val="003F1FD3"/>
    <w:rsid w:val="003F34DE"/>
    <w:rsid w:val="00401F75"/>
    <w:rsid w:val="0041624C"/>
    <w:rsid w:val="00423355"/>
    <w:rsid w:val="00423933"/>
    <w:rsid w:val="0043244A"/>
    <w:rsid w:val="004358B2"/>
    <w:rsid w:val="0043622E"/>
    <w:rsid w:val="0043713B"/>
    <w:rsid w:val="0045512B"/>
    <w:rsid w:val="00475C43"/>
    <w:rsid w:val="00477D43"/>
    <w:rsid w:val="0048048B"/>
    <w:rsid w:val="00481D7A"/>
    <w:rsid w:val="00486B96"/>
    <w:rsid w:val="004966E3"/>
    <w:rsid w:val="004A03ED"/>
    <w:rsid w:val="004A6471"/>
    <w:rsid w:val="004B2A7E"/>
    <w:rsid w:val="004C7735"/>
    <w:rsid w:val="004F439D"/>
    <w:rsid w:val="004F5ED7"/>
    <w:rsid w:val="005126E5"/>
    <w:rsid w:val="005145C8"/>
    <w:rsid w:val="0052512B"/>
    <w:rsid w:val="00531425"/>
    <w:rsid w:val="00545025"/>
    <w:rsid w:val="005539B3"/>
    <w:rsid w:val="00554A07"/>
    <w:rsid w:val="00557AEE"/>
    <w:rsid w:val="00572E99"/>
    <w:rsid w:val="00577DF1"/>
    <w:rsid w:val="005834F9"/>
    <w:rsid w:val="00590B08"/>
    <w:rsid w:val="0059685D"/>
    <w:rsid w:val="005A0E61"/>
    <w:rsid w:val="005A269F"/>
    <w:rsid w:val="005B5586"/>
    <w:rsid w:val="005E4A3B"/>
    <w:rsid w:val="005F1640"/>
    <w:rsid w:val="005F5639"/>
    <w:rsid w:val="005F6DD5"/>
    <w:rsid w:val="005F74B9"/>
    <w:rsid w:val="00607A5D"/>
    <w:rsid w:val="00610C0D"/>
    <w:rsid w:val="00615863"/>
    <w:rsid w:val="00637163"/>
    <w:rsid w:val="006578A8"/>
    <w:rsid w:val="006637A8"/>
    <w:rsid w:val="00667185"/>
    <w:rsid w:val="0066761E"/>
    <w:rsid w:val="0067073F"/>
    <w:rsid w:val="00673DEA"/>
    <w:rsid w:val="00692137"/>
    <w:rsid w:val="00694F6C"/>
    <w:rsid w:val="006A1924"/>
    <w:rsid w:val="006A6FFC"/>
    <w:rsid w:val="006B50FA"/>
    <w:rsid w:val="006F5F2F"/>
    <w:rsid w:val="00727EF6"/>
    <w:rsid w:val="00746D76"/>
    <w:rsid w:val="00755A40"/>
    <w:rsid w:val="00760ED4"/>
    <w:rsid w:val="0076473D"/>
    <w:rsid w:val="007818C9"/>
    <w:rsid w:val="00781C7E"/>
    <w:rsid w:val="007916AC"/>
    <w:rsid w:val="00791B73"/>
    <w:rsid w:val="007A0C8B"/>
    <w:rsid w:val="007A6C67"/>
    <w:rsid w:val="007B64B8"/>
    <w:rsid w:val="007D7FDC"/>
    <w:rsid w:val="00811552"/>
    <w:rsid w:val="00813419"/>
    <w:rsid w:val="0081602C"/>
    <w:rsid w:val="00824085"/>
    <w:rsid w:val="008460F5"/>
    <w:rsid w:val="008504AB"/>
    <w:rsid w:val="0085594E"/>
    <w:rsid w:val="00856F5C"/>
    <w:rsid w:val="008624AE"/>
    <w:rsid w:val="00883E1F"/>
    <w:rsid w:val="00885D12"/>
    <w:rsid w:val="008A1BAA"/>
    <w:rsid w:val="008B2A06"/>
    <w:rsid w:val="008C2F58"/>
    <w:rsid w:val="008D0A1E"/>
    <w:rsid w:val="008D3605"/>
    <w:rsid w:val="008D4909"/>
    <w:rsid w:val="008E45F4"/>
    <w:rsid w:val="008E588E"/>
    <w:rsid w:val="008F0AEE"/>
    <w:rsid w:val="00924186"/>
    <w:rsid w:val="00925B93"/>
    <w:rsid w:val="009361B6"/>
    <w:rsid w:val="009364D3"/>
    <w:rsid w:val="00936C63"/>
    <w:rsid w:val="00942394"/>
    <w:rsid w:val="00943206"/>
    <w:rsid w:val="00947E9A"/>
    <w:rsid w:val="00962140"/>
    <w:rsid w:val="0097102D"/>
    <w:rsid w:val="00977F9A"/>
    <w:rsid w:val="00985959"/>
    <w:rsid w:val="00987561"/>
    <w:rsid w:val="009A4527"/>
    <w:rsid w:val="009A5056"/>
    <w:rsid w:val="009B5DB6"/>
    <w:rsid w:val="009C1777"/>
    <w:rsid w:val="009D152F"/>
    <w:rsid w:val="009D1FA9"/>
    <w:rsid w:val="009E3052"/>
    <w:rsid w:val="009E3B8E"/>
    <w:rsid w:val="009E62BE"/>
    <w:rsid w:val="00A10CCF"/>
    <w:rsid w:val="00A66563"/>
    <w:rsid w:val="00A810C5"/>
    <w:rsid w:val="00A81919"/>
    <w:rsid w:val="00A81E2A"/>
    <w:rsid w:val="00AA5781"/>
    <w:rsid w:val="00AC08FE"/>
    <w:rsid w:val="00AC25DB"/>
    <w:rsid w:val="00AC4AC4"/>
    <w:rsid w:val="00AD3DCE"/>
    <w:rsid w:val="00AE28F8"/>
    <w:rsid w:val="00AF09F7"/>
    <w:rsid w:val="00B0010C"/>
    <w:rsid w:val="00B43D7D"/>
    <w:rsid w:val="00B51C6D"/>
    <w:rsid w:val="00B55001"/>
    <w:rsid w:val="00B62963"/>
    <w:rsid w:val="00B70985"/>
    <w:rsid w:val="00B70D69"/>
    <w:rsid w:val="00B75208"/>
    <w:rsid w:val="00B837B1"/>
    <w:rsid w:val="00B85DD1"/>
    <w:rsid w:val="00B965B9"/>
    <w:rsid w:val="00BA2381"/>
    <w:rsid w:val="00BA56BB"/>
    <w:rsid w:val="00BB0F3A"/>
    <w:rsid w:val="00BD30F2"/>
    <w:rsid w:val="00C0066D"/>
    <w:rsid w:val="00C05927"/>
    <w:rsid w:val="00C4118F"/>
    <w:rsid w:val="00C41768"/>
    <w:rsid w:val="00C47FAD"/>
    <w:rsid w:val="00C5100E"/>
    <w:rsid w:val="00C67A52"/>
    <w:rsid w:val="00C756B8"/>
    <w:rsid w:val="00C805B8"/>
    <w:rsid w:val="00C93622"/>
    <w:rsid w:val="00C93C24"/>
    <w:rsid w:val="00C94FEB"/>
    <w:rsid w:val="00CB21C8"/>
    <w:rsid w:val="00CE4825"/>
    <w:rsid w:val="00CF049A"/>
    <w:rsid w:val="00CF3052"/>
    <w:rsid w:val="00D07FD1"/>
    <w:rsid w:val="00D15F23"/>
    <w:rsid w:val="00D223A1"/>
    <w:rsid w:val="00D274EE"/>
    <w:rsid w:val="00D37B77"/>
    <w:rsid w:val="00D53386"/>
    <w:rsid w:val="00D54BBB"/>
    <w:rsid w:val="00D57846"/>
    <w:rsid w:val="00D856D1"/>
    <w:rsid w:val="00D87969"/>
    <w:rsid w:val="00DB70E0"/>
    <w:rsid w:val="00DC3CF2"/>
    <w:rsid w:val="00DC52DE"/>
    <w:rsid w:val="00DD46C3"/>
    <w:rsid w:val="00E010FA"/>
    <w:rsid w:val="00E0622A"/>
    <w:rsid w:val="00E20946"/>
    <w:rsid w:val="00E24CE7"/>
    <w:rsid w:val="00E308FC"/>
    <w:rsid w:val="00E5055B"/>
    <w:rsid w:val="00E679A3"/>
    <w:rsid w:val="00E67CF0"/>
    <w:rsid w:val="00E714DA"/>
    <w:rsid w:val="00E935D1"/>
    <w:rsid w:val="00EA4E2A"/>
    <w:rsid w:val="00EA7A25"/>
    <w:rsid w:val="00EB0743"/>
    <w:rsid w:val="00EC1157"/>
    <w:rsid w:val="00EC1562"/>
    <w:rsid w:val="00EC5D09"/>
    <w:rsid w:val="00ED1700"/>
    <w:rsid w:val="00ED1BE1"/>
    <w:rsid w:val="00EF0A07"/>
    <w:rsid w:val="00F05FCD"/>
    <w:rsid w:val="00F14D3A"/>
    <w:rsid w:val="00F1568A"/>
    <w:rsid w:val="00F250B6"/>
    <w:rsid w:val="00F80B25"/>
    <w:rsid w:val="00F83454"/>
    <w:rsid w:val="00F844BB"/>
    <w:rsid w:val="00FB1DCC"/>
    <w:rsid w:val="00FB3790"/>
    <w:rsid w:val="00FC0ADF"/>
    <w:rsid w:val="00FC2FA5"/>
    <w:rsid w:val="00FC3497"/>
    <w:rsid w:val="00FD7DA7"/>
    <w:rsid w:val="00FE6709"/>
    <w:rsid w:val="00FF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A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8796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5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68A"/>
    <w:pPr>
      <w:jc w:val="both"/>
    </w:pPr>
    <w:rPr>
      <w:b/>
      <w:bCs w:val="0"/>
      <w:i/>
      <w:iCs/>
      <w:sz w:val="28"/>
    </w:rPr>
  </w:style>
  <w:style w:type="character" w:customStyle="1" w:styleId="a4">
    <w:name w:val="Основной текст Знак"/>
    <w:basedOn w:val="a0"/>
    <w:link w:val="a3"/>
    <w:rsid w:val="00F1568A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styleId="a5">
    <w:name w:val="Hyperlink"/>
    <w:basedOn w:val="a0"/>
    <w:uiPriority w:val="99"/>
    <w:rsid w:val="00F1568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3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3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C8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879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8796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79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50B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150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F15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150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A2381"/>
    <w:pPr>
      <w:ind w:left="720"/>
      <w:contextualSpacing/>
    </w:pPr>
  </w:style>
  <w:style w:type="paragraph" w:styleId="af">
    <w:name w:val="No Spacing"/>
    <w:qFormat/>
    <w:rsid w:val="008504A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46D76"/>
  </w:style>
  <w:style w:type="paragraph" w:customStyle="1" w:styleId="Default">
    <w:name w:val="Default"/>
    <w:rsid w:val="00746D7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j14">
    <w:name w:val="j14"/>
    <w:basedOn w:val="a"/>
    <w:rsid w:val="00746D76"/>
    <w:pPr>
      <w:spacing w:before="100" w:beforeAutospacing="1" w:after="100" w:afterAutospacing="1"/>
    </w:pPr>
    <w:rPr>
      <w:bCs w:val="0"/>
    </w:rPr>
  </w:style>
  <w:style w:type="character" w:customStyle="1" w:styleId="s0">
    <w:name w:val="s0"/>
    <w:rsid w:val="00746D76"/>
  </w:style>
  <w:style w:type="character" w:customStyle="1" w:styleId="apple-converted-space">
    <w:name w:val="apple-converted-space"/>
    <w:rsid w:val="00746D76"/>
  </w:style>
  <w:style w:type="character" w:customStyle="1" w:styleId="j22">
    <w:name w:val="j22"/>
    <w:rsid w:val="00746D76"/>
  </w:style>
  <w:style w:type="paragraph" w:styleId="af0">
    <w:name w:val="Normal (Web)"/>
    <w:basedOn w:val="a"/>
    <w:rsid w:val="00746D76"/>
    <w:pPr>
      <w:spacing w:before="280" w:after="280"/>
    </w:pPr>
    <w:rPr>
      <w:bCs w:val="0"/>
      <w:lang w:eastAsia="ar-SA"/>
    </w:rPr>
  </w:style>
  <w:style w:type="character" w:customStyle="1" w:styleId="s1">
    <w:name w:val="s1"/>
    <w:basedOn w:val="a0"/>
    <w:rsid w:val="00746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8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568A"/>
    <w:pPr>
      <w:jc w:val="both"/>
    </w:pPr>
    <w:rPr>
      <w:b/>
      <w:bCs w:val="0"/>
      <w:i/>
      <w:iCs/>
      <w:sz w:val="28"/>
    </w:rPr>
  </w:style>
  <w:style w:type="character" w:customStyle="1" w:styleId="a4">
    <w:name w:val="Основной текст Знак"/>
    <w:basedOn w:val="a0"/>
    <w:link w:val="a3"/>
    <w:rsid w:val="00F1568A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styleId="a5">
    <w:name w:val="Hyperlink"/>
    <w:basedOn w:val="a0"/>
    <w:rsid w:val="00F1568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33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33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533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33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C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537E-175B-4969-A9A4-F7652419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69</cp:revision>
  <cp:lastPrinted>2023-01-24T05:42:00Z</cp:lastPrinted>
  <dcterms:created xsi:type="dcterms:W3CDTF">2023-01-06T09:34:00Z</dcterms:created>
  <dcterms:modified xsi:type="dcterms:W3CDTF">2023-07-17T07:14:00Z</dcterms:modified>
</cp:coreProperties>
</file>